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601" w:type="dxa"/>
        <w:jc w:val="center"/>
        <w:tblLook w:val="04A0" w:firstRow="1" w:lastRow="0" w:firstColumn="1" w:lastColumn="0" w:noHBand="0" w:noVBand="1"/>
      </w:tblPr>
      <w:tblGrid>
        <w:gridCol w:w="4962"/>
        <w:gridCol w:w="835"/>
        <w:gridCol w:w="299"/>
        <w:gridCol w:w="1019"/>
        <w:gridCol w:w="1107"/>
        <w:gridCol w:w="1417"/>
        <w:gridCol w:w="1134"/>
        <w:gridCol w:w="1642"/>
        <w:gridCol w:w="796"/>
        <w:gridCol w:w="1390"/>
      </w:tblGrid>
      <w:tr w:rsidR="005D736E" w:rsidTr="00A95B07">
        <w:trPr>
          <w:trHeight w:val="405"/>
          <w:jc w:val="center"/>
        </w:trPr>
        <w:tc>
          <w:tcPr>
            <w:tcW w:w="5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A95B07" w:rsidRDefault="00B36E1A" w:rsidP="00B36E1A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Titr" w:hint="cs"/>
                <w:sz w:val="20"/>
                <w:szCs w:val="20"/>
                <w:rtl/>
              </w:rPr>
              <w:t>عنوان درس:</w:t>
            </w:r>
            <w:r w:rsidR="00B52AD1" w:rsidRPr="00A95B07">
              <w:rPr>
                <w:rFonts w:cs="B Mitra" w:hint="cs"/>
                <w:sz w:val="20"/>
                <w:szCs w:val="20"/>
                <w:rtl/>
              </w:rPr>
              <w:t xml:space="preserve"> قلب و عروق</w:t>
            </w:r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A95B07" w:rsidRDefault="00B36E1A" w:rsidP="00B36E1A">
            <w:pPr>
              <w:tabs>
                <w:tab w:val="left" w:pos="186"/>
              </w:tabs>
              <w:ind w:left="-57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Titr" w:hint="cs"/>
                <w:sz w:val="20"/>
                <w:szCs w:val="20"/>
                <w:rtl/>
              </w:rPr>
              <w:t>شماره جلسه</w:t>
            </w:r>
            <w:r w:rsidRPr="00A95B07">
              <w:rPr>
                <w:rFonts w:cs="B Mitra" w:hint="cs"/>
                <w:sz w:val="20"/>
                <w:szCs w:val="20"/>
                <w:rtl/>
              </w:rPr>
              <w:t>:</w:t>
            </w:r>
          </w:p>
        </w:tc>
        <w:tc>
          <w:tcPr>
            <w:tcW w:w="11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A95B07" w:rsidRDefault="00B36E1A" w:rsidP="00B36E1A">
            <w:pPr>
              <w:tabs>
                <w:tab w:val="left" w:pos="186"/>
              </w:tabs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Titr" w:hint="cs"/>
                <w:sz w:val="20"/>
                <w:szCs w:val="20"/>
                <w:rtl/>
              </w:rPr>
              <w:t>تعداد واحدها: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A95B07" w:rsidRDefault="00B36E1A" w:rsidP="00B36E1A">
            <w:pPr>
              <w:tabs>
                <w:tab w:val="left" w:pos="186"/>
              </w:tabs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ترم تحصیلی:</w:t>
            </w:r>
            <w:r w:rsidR="00694F2A" w:rsidRPr="00A95B07">
              <w:rPr>
                <w:rFonts w:cs="B Mitra"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A95B07" w:rsidRDefault="00B36E1A" w:rsidP="00B36E1A">
            <w:pPr>
              <w:tabs>
                <w:tab w:val="left" w:pos="186"/>
              </w:tabs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Titr" w:hint="cs"/>
                <w:sz w:val="20"/>
                <w:szCs w:val="20"/>
                <w:rtl/>
              </w:rPr>
              <w:t>عرصه آموزشی:</w:t>
            </w:r>
            <w:r w:rsidR="00694F2A" w:rsidRPr="00A95B07">
              <w:rPr>
                <w:rFonts w:cs="B Mitra" w:hint="cs"/>
                <w:sz w:val="20"/>
                <w:szCs w:val="20"/>
                <w:rtl/>
              </w:rPr>
              <w:t xml:space="preserve"> دانشجویان پزشکی (عمومی)</w:t>
            </w:r>
          </w:p>
        </w:tc>
      </w:tr>
      <w:tr w:rsidR="005D736E" w:rsidTr="00A95B07">
        <w:trPr>
          <w:trHeight w:val="495"/>
          <w:jc w:val="center"/>
        </w:trPr>
        <w:tc>
          <w:tcPr>
            <w:tcW w:w="5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A95B07" w:rsidRDefault="00B36E1A" w:rsidP="00B36E1A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95B07">
              <w:rPr>
                <w:rFonts w:cs="B Titr" w:hint="cs"/>
                <w:sz w:val="20"/>
                <w:szCs w:val="20"/>
                <w:rtl/>
              </w:rPr>
              <w:t>موضوع درس</w:t>
            </w:r>
            <w:r w:rsidRPr="00A95B07">
              <w:rPr>
                <w:rFonts w:cs="B Mitra" w:hint="cs"/>
                <w:sz w:val="20"/>
                <w:szCs w:val="20"/>
                <w:rtl/>
              </w:rPr>
              <w:t>:</w:t>
            </w:r>
            <w:r w:rsidR="00694F2A" w:rsidRPr="00A95B07">
              <w:rPr>
                <w:rFonts w:cs="B Mitra"/>
                <w:sz w:val="20"/>
                <w:szCs w:val="20"/>
              </w:rPr>
              <w:t xml:space="preserve"> </w:t>
            </w:r>
            <w:r w:rsidR="00694F2A" w:rsidRPr="00A95B07">
              <w:rPr>
                <w:rFonts w:cs="B Mitra" w:hint="cs"/>
                <w:sz w:val="20"/>
                <w:szCs w:val="20"/>
                <w:rtl/>
                <w:lang w:bidi="fa-IR"/>
              </w:rPr>
              <w:t>تشخیص و درمان فشارخون در بیماران سرپایی و اورژانسی</w:t>
            </w:r>
          </w:p>
        </w:tc>
        <w:tc>
          <w:tcPr>
            <w:tcW w:w="242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A95B07" w:rsidRDefault="00032BB9" w:rsidP="00032BB9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Titr" w:hint="cs"/>
                <w:sz w:val="20"/>
                <w:szCs w:val="20"/>
                <w:rtl/>
              </w:rPr>
              <w:t>مخاطبین:</w:t>
            </w:r>
            <w:r w:rsidR="00694F2A" w:rsidRPr="00A95B07">
              <w:rPr>
                <w:rFonts w:cs="B Mitra" w:hint="cs"/>
                <w:sz w:val="20"/>
                <w:szCs w:val="20"/>
                <w:rtl/>
              </w:rPr>
              <w:t xml:space="preserve"> کاراموزان و کارورزان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A95B07" w:rsidRDefault="00B36E1A" w:rsidP="00B36E1A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نام دانشکده:</w:t>
            </w:r>
            <w:r w:rsidR="00694F2A" w:rsidRPr="00A95B07">
              <w:rPr>
                <w:rFonts w:cs="B Mitra" w:hint="cs"/>
                <w:sz w:val="20"/>
                <w:szCs w:val="20"/>
                <w:rtl/>
              </w:rPr>
              <w:t xml:space="preserve"> پزشکی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A95B07" w:rsidRDefault="00B36E1A" w:rsidP="00B36E1A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Titr" w:hint="cs"/>
                <w:sz w:val="20"/>
                <w:szCs w:val="20"/>
                <w:rtl/>
              </w:rPr>
              <w:t>تدوین کننده:</w:t>
            </w:r>
            <w:r w:rsidR="00694F2A" w:rsidRPr="00A95B07">
              <w:rPr>
                <w:rFonts w:cs="B Mitra" w:hint="cs"/>
                <w:sz w:val="20"/>
                <w:szCs w:val="20"/>
                <w:rtl/>
              </w:rPr>
              <w:t xml:space="preserve"> محمدجواد محمدتقی زاده</w:t>
            </w:r>
          </w:p>
        </w:tc>
      </w:tr>
      <w:tr w:rsidR="00B36E1A" w:rsidTr="00A95B07">
        <w:trPr>
          <w:trHeight w:val="331"/>
          <w:jc w:val="center"/>
        </w:trPr>
        <w:tc>
          <w:tcPr>
            <w:tcW w:w="14601" w:type="dxa"/>
            <w:gridSpan w:val="10"/>
          </w:tcPr>
          <w:p w:rsidR="00B36E1A" w:rsidRPr="00A95B07" w:rsidRDefault="0064408C" w:rsidP="0064408C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Titr" w:hint="cs"/>
                <w:sz w:val="20"/>
                <w:szCs w:val="20"/>
                <w:rtl/>
              </w:rPr>
              <w:t>هدف کلی:</w:t>
            </w:r>
            <w:r w:rsidRPr="00A95B0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5E576B" w:rsidRPr="00A95B07">
              <w:rPr>
                <w:rFonts w:cs="B Mitra" w:hint="cs"/>
                <w:sz w:val="20"/>
                <w:szCs w:val="20"/>
                <w:rtl/>
              </w:rPr>
              <w:t>آشنایی دانشجویان با بیماری فشارخون بالا و اهمیت پیشگیری و درمان آن</w:t>
            </w:r>
          </w:p>
        </w:tc>
      </w:tr>
      <w:tr w:rsidR="00E6146A" w:rsidTr="00A95B07">
        <w:trPr>
          <w:trHeight w:val="420"/>
          <w:jc w:val="center"/>
        </w:trPr>
        <w:tc>
          <w:tcPr>
            <w:tcW w:w="4962" w:type="dxa"/>
            <w:vMerge w:val="restart"/>
          </w:tcPr>
          <w:p w:rsidR="00E6146A" w:rsidRPr="00A95B07" w:rsidRDefault="00E6146A" w:rsidP="00A95B07">
            <w:pPr>
              <w:rPr>
                <w:rFonts w:cs="B Mitra"/>
                <w:sz w:val="19"/>
                <w:szCs w:val="19"/>
                <w:rtl/>
              </w:rPr>
            </w:pPr>
            <w:r w:rsidRPr="00A95B07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 w:rsidRPr="00A95B07">
              <w:rPr>
                <w:rFonts w:cs="B Mitra" w:hint="cs"/>
                <w:sz w:val="19"/>
                <w:szCs w:val="19"/>
                <w:rtl/>
              </w:rPr>
              <w:t xml:space="preserve">: </w:t>
            </w:r>
          </w:p>
          <w:p w:rsidR="00E6146A" w:rsidRPr="00A95B07" w:rsidRDefault="00E6146A" w:rsidP="00A95B07">
            <w:pPr>
              <w:rPr>
                <w:rFonts w:cs="B Mitra"/>
                <w:sz w:val="19"/>
                <w:szCs w:val="19"/>
                <w:rtl/>
              </w:rPr>
            </w:pPr>
            <w:r w:rsidRPr="00A95B07">
              <w:rPr>
                <w:rFonts w:cs="B Titr" w:hint="cs"/>
                <w:sz w:val="20"/>
                <w:szCs w:val="20"/>
                <w:rtl/>
              </w:rPr>
              <w:t>فراگیر بعد از پایان درس قادر خواهد بود:</w:t>
            </w:r>
            <w:r w:rsidRPr="00A95B07">
              <w:rPr>
                <w:rFonts w:cs="B Mitra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6146A" w:rsidRPr="00A95B07" w:rsidRDefault="00E6146A" w:rsidP="00A95B07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  <w:p w:rsidR="00E6146A" w:rsidRPr="00A95B07" w:rsidRDefault="00E6146A" w:rsidP="00A95B07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A95B07">
              <w:rPr>
                <w:rFonts w:cs="B Mitra" w:hint="cs"/>
                <w:sz w:val="19"/>
                <w:szCs w:val="19"/>
                <w:rtl/>
              </w:rPr>
              <w:t>حیطه</w:t>
            </w:r>
          </w:p>
          <w:p w:rsidR="00E6146A" w:rsidRPr="00A95B07" w:rsidRDefault="00E6146A" w:rsidP="00A95B07">
            <w:pPr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E6146A" w:rsidRPr="00A95B07" w:rsidRDefault="00E6146A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روش</w:t>
            </w:r>
          </w:p>
          <w:p w:rsidR="00E6146A" w:rsidRPr="00A95B07" w:rsidRDefault="00E6146A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تدریس</w:t>
            </w:r>
          </w:p>
        </w:tc>
        <w:tc>
          <w:tcPr>
            <w:tcW w:w="2551" w:type="dxa"/>
            <w:gridSpan w:val="2"/>
            <w:vAlign w:val="center"/>
          </w:tcPr>
          <w:p w:rsidR="00E6146A" w:rsidRPr="00A95B07" w:rsidRDefault="00E6146A" w:rsidP="00A95B07">
            <w:pPr>
              <w:ind w:left="-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642" w:type="dxa"/>
            <w:vMerge w:val="restart"/>
            <w:vAlign w:val="center"/>
          </w:tcPr>
          <w:p w:rsidR="00E6146A" w:rsidRPr="00A95B07" w:rsidRDefault="00E6146A" w:rsidP="00A95B07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A95B07">
              <w:rPr>
                <w:rFonts w:cs="B Mitra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:rsidR="00E6146A" w:rsidRPr="00A95B07" w:rsidRDefault="00E6146A" w:rsidP="00A95B07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A95B07">
              <w:rPr>
                <w:rFonts w:cs="B Mitra" w:hint="cs"/>
                <w:sz w:val="19"/>
                <w:szCs w:val="19"/>
                <w:rtl/>
              </w:rPr>
              <w:t>زمان</w:t>
            </w:r>
          </w:p>
          <w:p w:rsidR="00E6146A" w:rsidRPr="00A95B07" w:rsidRDefault="00E6146A" w:rsidP="00A95B07">
            <w:pPr>
              <w:jc w:val="center"/>
              <w:rPr>
                <w:rFonts w:cs="B Mitra"/>
                <w:sz w:val="19"/>
                <w:szCs w:val="19"/>
                <w:rtl/>
              </w:rPr>
            </w:pPr>
            <w:r w:rsidRPr="00A95B07">
              <w:rPr>
                <w:rFonts w:cs="B Mitra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90" w:type="dxa"/>
            <w:vMerge w:val="restart"/>
            <w:vAlign w:val="center"/>
          </w:tcPr>
          <w:p w:rsidR="00E6146A" w:rsidRPr="00A95B07" w:rsidRDefault="00E6146A" w:rsidP="00A95B07">
            <w:pPr>
              <w:ind w:right="-227"/>
              <w:rPr>
                <w:rFonts w:cs="B Mitra"/>
                <w:sz w:val="19"/>
                <w:szCs w:val="19"/>
                <w:rtl/>
              </w:rPr>
            </w:pPr>
            <w:r w:rsidRPr="00A95B07">
              <w:rPr>
                <w:rFonts w:cs="B Mitra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A95B07" w:rsidRDefault="00E6146A" w:rsidP="00A95B07">
            <w:pPr>
              <w:ind w:left="-57" w:right="-57"/>
              <w:jc w:val="center"/>
              <w:rPr>
                <w:rFonts w:cs="B Mitra"/>
                <w:sz w:val="16"/>
                <w:szCs w:val="16"/>
                <w:rtl/>
              </w:rPr>
            </w:pPr>
            <w:r w:rsidRPr="00A95B07">
              <w:rPr>
                <w:rFonts w:cs="B Mitra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:rsidTr="00A95B07">
        <w:trPr>
          <w:trHeight w:val="510"/>
          <w:jc w:val="center"/>
        </w:trPr>
        <w:tc>
          <w:tcPr>
            <w:tcW w:w="4962" w:type="dxa"/>
            <w:vMerge/>
          </w:tcPr>
          <w:p w:rsidR="00E6146A" w:rsidRPr="001353A4" w:rsidRDefault="00E6146A" w:rsidP="00A95B07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4" w:type="dxa"/>
            <w:gridSpan w:val="2"/>
            <w:vMerge/>
          </w:tcPr>
          <w:p w:rsidR="00E6146A" w:rsidRPr="001353A4" w:rsidRDefault="00E6146A" w:rsidP="00A95B0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E6146A" w:rsidRPr="00A95B07" w:rsidRDefault="00E6146A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:rsidR="00E6146A" w:rsidRPr="00A95B07" w:rsidRDefault="00E6146A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134" w:type="dxa"/>
            <w:vAlign w:val="center"/>
          </w:tcPr>
          <w:p w:rsidR="00E6146A" w:rsidRPr="00A95B07" w:rsidRDefault="00E6146A" w:rsidP="00A95B07">
            <w:pPr>
              <w:ind w:left="-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1642" w:type="dxa"/>
            <w:vMerge/>
          </w:tcPr>
          <w:p w:rsidR="00E6146A" w:rsidRPr="001353A4" w:rsidRDefault="00E6146A" w:rsidP="00A95B0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:rsidR="00E6146A" w:rsidRPr="001353A4" w:rsidRDefault="00E6146A" w:rsidP="00A95B0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90" w:type="dxa"/>
            <w:vMerge/>
          </w:tcPr>
          <w:p w:rsidR="00E6146A" w:rsidRPr="001353A4" w:rsidRDefault="00E6146A" w:rsidP="00A95B07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E6146A" w:rsidRPr="00A95B07" w:rsidTr="00A95B07">
        <w:trPr>
          <w:trHeight w:val="175"/>
          <w:jc w:val="center"/>
        </w:trPr>
        <w:tc>
          <w:tcPr>
            <w:tcW w:w="4962" w:type="dxa"/>
          </w:tcPr>
          <w:p w:rsidR="00E6146A" w:rsidRPr="00A95B07" w:rsidRDefault="005E149C" w:rsidP="00A95B07">
            <w:pPr>
              <w:rPr>
                <w:rFonts w:cs="B Mitra"/>
                <w:sz w:val="22"/>
                <w:szCs w:val="22"/>
                <w:rtl/>
              </w:rPr>
            </w:pPr>
            <w:r w:rsidRPr="00A95B07">
              <w:rPr>
                <w:rFonts w:cs="B Mitra" w:hint="cs"/>
                <w:sz w:val="22"/>
                <w:szCs w:val="22"/>
                <w:rtl/>
              </w:rPr>
              <w:t>نحوه تشخیص فشارخون بالا</w:t>
            </w:r>
          </w:p>
        </w:tc>
        <w:tc>
          <w:tcPr>
            <w:tcW w:w="1134" w:type="dxa"/>
            <w:gridSpan w:val="2"/>
          </w:tcPr>
          <w:p w:rsidR="00E6146A" w:rsidRPr="00A95B07" w:rsidRDefault="00A72A4C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2126" w:type="dxa"/>
            <w:gridSpan w:val="2"/>
          </w:tcPr>
          <w:p w:rsidR="00EC2070" w:rsidRPr="00A95B07" w:rsidRDefault="00EC2070" w:rsidP="00A95B07">
            <w:pPr>
              <w:rPr>
                <w:rFonts w:cs="B Mitra"/>
                <w:sz w:val="20"/>
                <w:szCs w:val="20"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پاورپوینت و سخنرانی</w:t>
            </w:r>
          </w:p>
          <w:p w:rsidR="00E6146A" w:rsidRPr="00A95B07" w:rsidRDefault="00E6146A" w:rsidP="00A95B07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E6146A" w:rsidRPr="00A95B07" w:rsidRDefault="00B52AD1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134" w:type="dxa"/>
          </w:tcPr>
          <w:p w:rsidR="00E6146A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</w:t>
            </w:r>
            <w:r w:rsidR="00EC2070" w:rsidRPr="00A95B07">
              <w:rPr>
                <w:rFonts w:cs="B Mitra" w:hint="cs"/>
                <w:sz w:val="20"/>
                <w:szCs w:val="20"/>
                <w:rtl/>
              </w:rPr>
              <w:t>موزکارورز</w:t>
            </w:r>
          </w:p>
        </w:tc>
        <w:tc>
          <w:tcPr>
            <w:tcW w:w="1642" w:type="dxa"/>
          </w:tcPr>
          <w:p w:rsidR="00E6146A" w:rsidRPr="00A95B07" w:rsidRDefault="006009E2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E6146A" w:rsidRPr="00A95B07" w:rsidRDefault="00844FA5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15</w:t>
            </w:r>
          </w:p>
        </w:tc>
        <w:tc>
          <w:tcPr>
            <w:tcW w:w="1390" w:type="dxa"/>
          </w:tcPr>
          <w:p w:rsidR="00E6146A" w:rsidRPr="00A95B07" w:rsidRDefault="00844FA5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A95B07" w:rsidRPr="00A95B07" w:rsidTr="00A95B07">
        <w:trPr>
          <w:trHeight w:val="175"/>
          <w:jc w:val="center"/>
        </w:trPr>
        <w:tc>
          <w:tcPr>
            <w:tcW w:w="4962" w:type="dxa"/>
          </w:tcPr>
          <w:p w:rsidR="00A95B07" w:rsidRPr="00A95B07" w:rsidRDefault="00A95B07" w:rsidP="00A95B07">
            <w:pPr>
              <w:rPr>
                <w:rFonts w:cs="B Mitra"/>
                <w:sz w:val="22"/>
                <w:szCs w:val="22"/>
                <w:rtl/>
              </w:rPr>
            </w:pPr>
            <w:r w:rsidRPr="00A95B07">
              <w:rPr>
                <w:rFonts w:cs="B Mitra" w:hint="cs"/>
                <w:sz w:val="22"/>
                <w:szCs w:val="22"/>
                <w:rtl/>
              </w:rPr>
              <w:t>نحوه درمان فشارخون بالا</w:t>
            </w:r>
          </w:p>
        </w:tc>
        <w:tc>
          <w:tcPr>
            <w:tcW w:w="1134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2126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417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134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</w:t>
            </w:r>
            <w:r w:rsidRPr="00A95B07">
              <w:rPr>
                <w:rFonts w:cs="B Mitra" w:hint="cs"/>
                <w:sz w:val="20"/>
                <w:szCs w:val="20"/>
                <w:rtl/>
              </w:rPr>
              <w:t>موزکارورز</w:t>
            </w:r>
          </w:p>
        </w:tc>
        <w:tc>
          <w:tcPr>
            <w:tcW w:w="1642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وایت بورد</w:t>
            </w:r>
          </w:p>
        </w:tc>
        <w:tc>
          <w:tcPr>
            <w:tcW w:w="796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15</w:t>
            </w:r>
          </w:p>
        </w:tc>
        <w:tc>
          <w:tcPr>
            <w:tcW w:w="1390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A95B07" w:rsidRPr="00A95B07" w:rsidTr="00A95B07">
        <w:trPr>
          <w:trHeight w:val="175"/>
          <w:jc w:val="center"/>
        </w:trPr>
        <w:tc>
          <w:tcPr>
            <w:tcW w:w="4962" w:type="dxa"/>
          </w:tcPr>
          <w:p w:rsidR="00A95B07" w:rsidRPr="00A95B07" w:rsidRDefault="00A95B07" w:rsidP="00A95B07">
            <w:pPr>
              <w:rPr>
                <w:rFonts w:cs="B Mitra"/>
                <w:sz w:val="22"/>
                <w:szCs w:val="22"/>
                <w:rtl/>
              </w:rPr>
            </w:pPr>
            <w:r w:rsidRPr="00A95B07">
              <w:rPr>
                <w:rFonts w:cs="B Mitra" w:hint="cs"/>
                <w:sz w:val="22"/>
                <w:szCs w:val="22"/>
                <w:rtl/>
              </w:rPr>
              <w:t>نحوه پیگیری بیمار مبتلا به فشارخون</w:t>
            </w:r>
          </w:p>
        </w:tc>
        <w:tc>
          <w:tcPr>
            <w:tcW w:w="1134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رفتاری</w:t>
            </w:r>
          </w:p>
        </w:tc>
        <w:tc>
          <w:tcPr>
            <w:tcW w:w="2126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پاورپوینت و سخنرانی</w:t>
            </w:r>
          </w:p>
        </w:tc>
        <w:tc>
          <w:tcPr>
            <w:tcW w:w="1417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134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</w:t>
            </w:r>
            <w:r w:rsidRPr="00A95B07">
              <w:rPr>
                <w:rFonts w:cs="B Mitra" w:hint="cs"/>
                <w:sz w:val="20"/>
                <w:szCs w:val="20"/>
                <w:rtl/>
              </w:rPr>
              <w:t>موزکارورز</w:t>
            </w:r>
          </w:p>
        </w:tc>
        <w:tc>
          <w:tcPr>
            <w:tcW w:w="1642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1390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A95B07" w:rsidRPr="00A95B07" w:rsidTr="00A95B07">
        <w:trPr>
          <w:trHeight w:val="175"/>
          <w:jc w:val="center"/>
        </w:trPr>
        <w:tc>
          <w:tcPr>
            <w:tcW w:w="4962" w:type="dxa"/>
          </w:tcPr>
          <w:p w:rsidR="00A95B07" w:rsidRPr="00A95B07" w:rsidRDefault="00A95B07" w:rsidP="00A95B07">
            <w:pPr>
              <w:rPr>
                <w:rFonts w:cs="B Mitra"/>
                <w:sz w:val="22"/>
                <w:szCs w:val="22"/>
                <w:rtl/>
              </w:rPr>
            </w:pPr>
            <w:r w:rsidRPr="00A95B07">
              <w:rPr>
                <w:rFonts w:cs="B Mitra" w:hint="cs"/>
                <w:sz w:val="22"/>
                <w:szCs w:val="22"/>
                <w:rtl/>
              </w:rPr>
              <w:t>توضیح در مورد سبک زندگی در بیماران با فشارخون بالا</w:t>
            </w:r>
          </w:p>
        </w:tc>
        <w:tc>
          <w:tcPr>
            <w:tcW w:w="1134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رفتاری</w:t>
            </w:r>
          </w:p>
        </w:tc>
        <w:tc>
          <w:tcPr>
            <w:tcW w:w="2126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417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134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</w:t>
            </w:r>
            <w:r w:rsidRPr="00A95B07">
              <w:rPr>
                <w:rFonts w:cs="B Mitra" w:hint="cs"/>
                <w:sz w:val="20"/>
                <w:szCs w:val="20"/>
                <w:rtl/>
              </w:rPr>
              <w:t>موزکارورز</w:t>
            </w:r>
          </w:p>
        </w:tc>
        <w:tc>
          <w:tcPr>
            <w:tcW w:w="1642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وایت بورد</w:t>
            </w:r>
          </w:p>
        </w:tc>
        <w:tc>
          <w:tcPr>
            <w:tcW w:w="796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1390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A95B07" w:rsidRPr="00A95B07" w:rsidTr="00A95B07">
        <w:trPr>
          <w:trHeight w:val="175"/>
          <w:jc w:val="center"/>
        </w:trPr>
        <w:tc>
          <w:tcPr>
            <w:tcW w:w="4962" w:type="dxa"/>
          </w:tcPr>
          <w:p w:rsidR="00A95B07" w:rsidRPr="00A95B07" w:rsidRDefault="00A95B07" w:rsidP="00A95B07">
            <w:pPr>
              <w:rPr>
                <w:rFonts w:cs="B Mitra"/>
                <w:sz w:val="22"/>
                <w:szCs w:val="22"/>
                <w:rtl/>
              </w:rPr>
            </w:pPr>
            <w:r w:rsidRPr="00A95B07">
              <w:rPr>
                <w:rFonts w:cs="B Mitra" w:hint="cs"/>
                <w:sz w:val="22"/>
                <w:szCs w:val="22"/>
                <w:rtl/>
              </w:rPr>
              <w:t>زمان ارجاع بیمار به متخصص قلب و عروق</w:t>
            </w:r>
          </w:p>
        </w:tc>
        <w:tc>
          <w:tcPr>
            <w:tcW w:w="1134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2126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417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134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</w:t>
            </w:r>
            <w:r w:rsidRPr="00A95B07">
              <w:rPr>
                <w:rFonts w:cs="B Mitra" w:hint="cs"/>
                <w:sz w:val="20"/>
                <w:szCs w:val="20"/>
                <w:rtl/>
              </w:rPr>
              <w:t>موزکارورز</w:t>
            </w:r>
          </w:p>
        </w:tc>
        <w:tc>
          <w:tcPr>
            <w:tcW w:w="1642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وایت بورد</w:t>
            </w:r>
          </w:p>
        </w:tc>
        <w:tc>
          <w:tcPr>
            <w:tcW w:w="796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1390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A95B07" w:rsidRPr="00A95B07" w:rsidTr="00A95B07">
        <w:trPr>
          <w:trHeight w:val="175"/>
          <w:jc w:val="center"/>
        </w:trPr>
        <w:tc>
          <w:tcPr>
            <w:tcW w:w="4962" w:type="dxa"/>
          </w:tcPr>
          <w:p w:rsidR="00A95B07" w:rsidRPr="00A95B07" w:rsidRDefault="00A95B07" w:rsidP="00A95B07">
            <w:pPr>
              <w:rPr>
                <w:rFonts w:cs="B Mitra"/>
                <w:sz w:val="22"/>
                <w:szCs w:val="22"/>
                <w:rtl/>
              </w:rPr>
            </w:pPr>
            <w:r w:rsidRPr="00A95B07">
              <w:rPr>
                <w:rFonts w:cs="B Mitra" w:hint="cs"/>
                <w:sz w:val="22"/>
                <w:szCs w:val="22"/>
                <w:rtl/>
              </w:rPr>
              <w:t>اندیکاسیون های بستری بیمار مبتلا به فشارخون در اورژانس</w:t>
            </w:r>
          </w:p>
        </w:tc>
        <w:tc>
          <w:tcPr>
            <w:tcW w:w="1134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2126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پاورپوینت و سخنرانی</w:t>
            </w:r>
          </w:p>
        </w:tc>
        <w:tc>
          <w:tcPr>
            <w:tcW w:w="1417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134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</w:t>
            </w:r>
            <w:r w:rsidRPr="00A95B07">
              <w:rPr>
                <w:rFonts w:cs="B Mitra" w:hint="cs"/>
                <w:sz w:val="20"/>
                <w:szCs w:val="20"/>
                <w:rtl/>
              </w:rPr>
              <w:t>موزکارورز</w:t>
            </w:r>
          </w:p>
        </w:tc>
        <w:tc>
          <w:tcPr>
            <w:tcW w:w="1642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1390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A95B07" w:rsidRPr="00A95B07" w:rsidTr="00A95B07">
        <w:trPr>
          <w:trHeight w:val="175"/>
          <w:jc w:val="center"/>
        </w:trPr>
        <w:tc>
          <w:tcPr>
            <w:tcW w:w="4962" w:type="dxa"/>
          </w:tcPr>
          <w:p w:rsidR="00A95B07" w:rsidRPr="00A95B07" w:rsidRDefault="00A95B07" w:rsidP="00A95B07">
            <w:pPr>
              <w:rPr>
                <w:rFonts w:cs="B Mitra"/>
                <w:sz w:val="22"/>
                <w:szCs w:val="22"/>
                <w:rtl/>
              </w:rPr>
            </w:pPr>
            <w:r w:rsidRPr="00A95B07">
              <w:rPr>
                <w:rFonts w:cs="B Mitra" w:hint="cs"/>
                <w:sz w:val="22"/>
                <w:szCs w:val="22"/>
                <w:rtl/>
              </w:rPr>
              <w:t>درمان ابتدایی فشار خون در بیماران باردار</w:t>
            </w:r>
          </w:p>
        </w:tc>
        <w:tc>
          <w:tcPr>
            <w:tcW w:w="1134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رفتاری</w:t>
            </w:r>
          </w:p>
        </w:tc>
        <w:tc>
          <w:tcPr>
            <w:tcW w:w="2126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پاورپوینت و سخنرانی</w:t>
            </w:r>
          </w:p>
        </w:tc>
        <w:tc>
          <w:tcPr>
            <w:tcW w:w="1417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134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</w:t>
            </w:r>
            <w:r w:rsidRPr="00A95B07">
              <w:rPr>
                <w:rFonts w:cs="B Mitra" w:hint="cs"/>
                <w:sz w:val="20"/>
                <w:szCs w:val="20"/>
                <w:rtl/>
              </w:rPr>
              <w:t>موزکارورز</w:t>
            </w:r>
          </w:p>
        </w:tc>
        <w:tc>
          <w:tcPr>
            <w:tcW w:w="1642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1390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A95B07" w:rsidRPr="00A95B07" w:rsidTr="00A95B07">
        <w:trPr>
          <w:trHeight w:val="175"/>
          <w:jc w:val="center"/>
        </w:trPr>
        <w:tc>
          <w:tcPr>
            <w:tcW w:w="4962" w:type="dxa"/>
          </w:tcPr>
          <w:p w:rsidR="00A95B07" w:rsidRPr="00A95B07" w:rsidRDefault="00A95B07" w:rsidP="00A95B07">
            <w:pPr>
              <w:rPr>
                <w:rFonts w:cs="B Mitra"/>
                <w:sz w:val="22"/>
                <w:szCs w:val="22"/>
                <w:rtl/>
              </w:rPr>
            </w:pPr>
            <w:r w:rsidRPr="00A95B07">
              <w:rPr>
                <w:rFonts w:cs="B Mitra" w:hint="cs"/>
                <w:sz w:val="22"/>
                <w:szCs w:val="22"/>
                <w:rtl/>
              </w:rPr>
              <w:t>آشنایی با داروهای فشارخون موجود در بازار ایران</w:t>
            </w:r>
          </w:p>
        </w:tc>
        <w:tc>
          <w:tcPr>
            <w:tcW w:w="1134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2126" w:type="dxa"/>
            <w:gridSpan w:val="2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پاورپوینت و سخنرانی</w:t>
            </w:r>
          </w:p>
        </w:tc>
        <w:tc>
          <w:tcPr>
            <w:tcW w:w="1417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134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</w:t>
            </w:r>
            <w:r w:rsidRPr="00A95B07">
              <w:rPr>
                <w:rFonts w:cs="B Mitra" w:hint="cs"/>
                <w:sz w:val="20"/>
                <w:szCs w:val="20"/>
                <w:rtl/>
              </w:rPr>
              <w:t>موزکارورز</w:t>
            </w:r>
          </w:p>
        </w:tc>
        <w:tc>
          <w:tcPr>
            <w:tcW w:w="1642" w:type="dxa"/>
          </w:tcPr>
          <w:p w:rsidR="00A95B07" w:rsidRPr="00A95B07" w:rsidRDefault="00A95B07" w:rsidP="00A95B07">
            <w:pPr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1390" w:type="dxa"/>
          </w:tcPr>
          <w:p w:rsidR="00A95B07" w:rsidRPr="00A95B07" w:rsidRDefault="00A95B07" w:rsidP="00A95B0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A95B0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</w:tbl>
    <w:p w:rsidR="00EC12DF" w:rsidRPr="00A95B07" w:rsidRDefault="00EC12DF" w:rsidP="00A95B07">
      <w:pPr>
        <w:rPr>
          <w:rFonts w:cs="B Titr"/>
          <w:sz w:val="20"/>
          <w:szCs w:val="20"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844FA5" w:rsidP="001353A4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جدیدترین گایدلاین های فشارخون اروپا و آمریکا </w:t>
            </w:r>
            <w:r>
              <w:rPr>
                <w:rFonts w:cs="B Titr"/>
                <w:sz w:val="21"/>
                <w:szCs w:val="21"/>
                <w:rtl/>
              </w:rPr>
              <w:t>–</w:t>
            </w:r>
            <w:r>
              <w:rPr>
                <w:rFonts w:cs="B Titr" w:hint="cs"/>
                <w:sz w:val="21"/>
                <w:szCs w:val="21"/>
                <w:rtl/>
              </w:rPr>
              <w:t xml:space="preserve"> کتاب هاریسون</w:t>
            </w:r>
          </w:p>
        </w:tc>
      </w:tr>
    </w:tbl>
    <w:p w:rsidR="002F0A55" w:rsidRDefault="002F0A55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/>
          <w:sz w:val="21"/>
          <w:szCs w:val="21"/>
          <w:rtl/>
        </w:rPr>
        <w:br w:type="page"/>
      </w:r>
    </w:p>
    <w:p w:rsidR="002F0A55" w:rsidRPr="001353A4" w:rsidRDefault="002F0A55" w:rsidP="002F0A55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lastRenderedPageBreak/>
        <w:t>فرم طرح درس روزانه</w:t>
      </w:r>
    </w:p>
    <w:p w:rsidR="002F0A55" w:rsidRPr="001353A4" w:rsidRDefault="002F0A55" w:rsidP="002F0A55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2F0A55" w:rsidRPr="001353A4" w:rsidRDefault="002F0A55" w:rsidP="002F0A55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553" w:type="dxa"/>
        <w:jc w:val="center"/>
        <w:tblLook w:val="04A0" w:firstRow="1" w:lastRow="0" w:firstColumn="1" w:lastColumn="0" w:noHBand="0" w:noVBand="1"/>
      </w:tblPr>
      <w:tblGrid>
        <w:gridCol w:w="5386"/>
        <w:gridCol w:w="15"/>
        <w:gridCol w:w="930"/>
        <w:gridCol w:w="368"/>
        <w:gridCol w:w="1239"/>
        <w:gridCol w:w="180"/>
        <w:gridCol w:w="1237"/>
        <w:gridCol w:w="1092"/>
        <w:gridCol w:w="138"/>
        <w:gridCol w:w="1558"/>
        <w:gridCol w:w="709"/>
        <w:gridCol w:w="1701"/>
      </w:tblGrid>
      <w:tr w:rsidR="002F0A55" w:rsidTr="001F1251">
        <w:trPr>
          <w:trHeight w:val="405"/>
          <w:jc w:val="center"/>
        </w:trPr>
        <w:tc>
          <w:tcPr>
            <w:tcW w:w="5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عنوان درس:</w:t>
            </w:r>
            <w:r w:rsidRPr="00D97E37">
              <w:rPr>
                <w:rFonts w:cs="B Mitra" w:hint="cs"/>
                <w:sz w:val="20"/>
                <w:szCs w:val="20"/>
                <w:rtl/>
              </w:rPr>
              <w:t xml:space="preserve"> قلب و عروق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شماره جلسه:</w:t>
            </w: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0A55" w:rsidRPr="00D97E37" w:rsidRDefault="002F0A55" w:rsidP="001F1251">
            <w:pPr>
              <w:tabs>
                <w:tab w:val="left" w:pos="186"/>
              </w:tabs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تعداد واحدها:</w:t>
            </w:r>
            <w:r w:rsidRPr="00D97E37">
              <w:rPr>
                <w:rFonts w:cs="B Mitra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23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A55" w:rsidRPr="00D97E37" w:rsidRDefault="002F0A55" w:rsidP="001F1251">
            <w:pPr>
              <w:tabs>
                <w:tab w:val="left" w:pos="186"/>
              </w:tabs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ترم تحصیلی:1</w:t>
            </w:r>
          </w:p>
        </w:tc>
        <w:tc>
          <w:tcPr>
            <w:tcW w:w="410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0A55" w:rsidRPr="00D97E37" w:rsidRDefault="002F0A55" w:rsidP="001F1251">
            <w:pPr>
              <w:tabs>
                <w:tab w:val="left" w:pos="186"/>
              </w:tabs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عرصه آموزشی:</w:t>
            </w:r>
            <w:r w:rsidRPr="00D97E37">
              <w:rPr>
                <w:rFonts w:cs="B Mitra" w:hint="cs"/>
                <w:sz w:val="20"/>
                <w:szCs w:val="20"/>
                <w:rtl/>
              </w:rPr>
              <w:t xml:space="preserve"> دانشجویان پزشکی (عمومی)</w:t>
            </w:r>
          </w:p>
        </w:tc>
      </w:tr>
      <w:tr w:rsidR="002F0A55" w:rsidTr="001F1251">
        <w:trPr>
          <w:trHeight w:val="495"/>
          <w:jc w:val="center"/>
        </w:trPr>
        <w:tc>
          <w:tcPr>
            <w:tcW w:w="5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موضوع درس:</w:t>
            </w:r>
            <w:r w:rsidRPr="00D97E37">
              <w:rPr>
                <w:rFonts w:cs="B Mitra" w:hint="cs"/>
                <w:sz w:val="20"/>
                <w:szCs w:val="20"/>
                <w:rtl/>
              </w:rPr>
              <w:t xml:space="preserve"> تشخیص و درمان دایسکشن آیورت</w:t>
            </w:r>
          </w:p>
        </w:tc>
        <w:tc>
          <w:tcPr>
            <w:tcW w:w="271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مخاطبین:</w:t>
            </w:r>
            <w:r w:rsidRPr="00D97E37">
              <w:rPr>
                <w:rFonts w:cs="B Mitra" w:hint="cs"/>
                <w:sz w:val="20"/>
                <w:szCs w:val="20"/>
                <w:rtl/>
              </w:rPr>
              <w:t xml:space="preserve"> کاراموزان و کارورزان</w:t>
            </w:r>
          </w:p>
        </w:tc>
        <w:tc>
          <w:tcPr>
            <w:tcW w:w="23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نام دانشکده:</w:t>
            </w:r>
            <w:r w:rsidRPr="00D97E37">
              <w:rPr>
                <w:rFonts w:cs="B Mitra" w:hint="cs"/>
                <w:sz w:val="20"/>
                <w:szCs w:val="20"/>
                <w:rtl/>
              </w:rPr>
              <w:t xml:space="preserve"> پزشکی</w:t>
            </w:r>
          </w:p>
        </w:tc>
        <w:tc>
          <w:tcPr>
            <w:tcW w:w="41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تدوین کننده:</w:t>
            </w:r>
            <w:r w:rsidRPr="00D97E37">
              <w:rPr>
                <w:rFonts w:cs="B Mitra" w:hint="cs"/>
                <w:sz w:val="20"/>
                <w:szCs w:val="20"/>
                <w:rtl/>
              </w:rPr>
              <w:t xml:space="preserve"> محمدجواد محمدتقی زاده</w:t>
            </w:r>
          </w:p>
        </w:tc>
      </w:tr>
      <w:tr w:rsidR="002F0A55" w:rsidTr="001F1251">
        <w:trPr>
          <w:trHeight w:val="331"/>
          <w:jc w:val="center"/>
        </w:trPr>
        <w:tc>
          <w:tcPr>
            <w:tcW w:w="14553" w:type="dxa"/>
            <w:gridSpan w:val="1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هدف کلی:</w:t>
            </w:r>
            <w:r w:rsidRPr="00D97E37">
              <w:rPr>
                <w:rFonts w:cs="B Mitra" w:hint="cs"/>
                <w:sz w:val="20"/>
                <w:szCs w:val="20"/>
                <w:rtl/>
              </w:rPr>
              <w:t xml:space="preserve"> آشنایی با درد های مربوط به اورژانسهای قلب و عروق و تشخیص افتراقیهای آنها </w:t>
            </w:r>
          </w:p>
        </w:tc>
      </w:tr>
      <w:tr w:rsidR="002F0A55" w:rsidTr="001F1251">
        <w:trPr>
          <w:trHeight w:val="420"/>
          <w:jc w:val="center"/>
        </w:trPr>
        <w:tc>
          <w:tcPr>
            <w:tcW w:w="5386" w:type="dxa"/>
            <w:vMerge w:val="restart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اهداف رفتاری:</w:t>
            </w:r>
            <w:r w:rsidRPr="00D97E37">
              <w:rPr>
                <w:rFonts w:cs="B Mitra" w:hint="cs"/>
                <w:sz w:val="20"/>
                <w:szCs w:val="20"/>
                <w:rtl/>
              </w:rPr>
              <w:t xml:space="preserve"> تشخیص دایسکشن آیورت و درمان آن</w:t>
            </w:r>
          </w:p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فراگیر بعد از پایان درس قادر خواهد بود</w:t>
            </w:r>
            <w:r w:rsidRPr="00D97E37">
              <w:rPr>
                <w:rFonts w:cs="B Mitra" w:hint="cs"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2F0A55" w:rsidRPr="00D97E37" w:rsidRDefault="002F0A55" w:rsidP="001F1251">
            <w:pPr>
              <w:rPr>
                <w:rFonts w:cs="B Titr"/>
                <w:sz w:val="20"/>
                <w:szCs w:val="20"/>
                <w:rtl/>
              </w:rPr>
            </w:pPr>
          </w:p>
          <w:p w:rsidR="002F0A55" w:rsidRPr="00D97E37" w:rsidRDefault="002F0A55" w:rsidP="001F1251">
            <w:pPr>
              <w:rPr>
                <w:rFonts w:cs="B Titr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حیطه</w:t>
            </w:r>
          </w:p>
          <w:p w:rsidR="002F0A55" w:rsidRPr="00D97E37" w:rsidRDefault="002F0A55" w:rsidP="001F1251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07" w:type="dxa"/>
            <w:gridSpan w:val="2"/>
            <w:vMerge w:val="restart"/>
            <w:vAlign w:val="center"/>
          </w:tcPr>
          <w:p w:rsidR="002F0A55" w:rsidRPr="00D97E37" w:rsidRDefault="002F0A55" w:rsidP="001F1251">
            <w:pPr>
              <w:ind w:right="-57"/>
              <w:rPr>
                <w:rFonts w:cs="B Titr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 xml:space="preserve">  روش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D97E37">
              <w:rPr>
                <w:rFonts w:cs="B Titr" w:hint="cs"/>
                <w:sz w:val="20"/>
                <w:szCs w:val="20"/>
                <w:rtl/>
              </w:rPr>
              <w:t xml:space="preserve"> تدریس</w:t>
            </w:r>
          </w:p>
        </w:tc>
        <w:tc>
          <w:tcPr>
            <w:tcW w:w="2647" w:type="dxa"/>
            <w:gridSpan w:val="4"/>
            <w:vAlign w:val="center"/>
          </w:tcPr>
          <w:p w:rsidR="002F0A55" w:rsidRPr="00D97E37" w:rsidRDefault="002F0A55" w:rsidP="001F1251">
            <w:pPr>
              <w:ind w:left="-113" w:right="-57"/>
              <w:rPr>
                <w:rFonts w:cs="B Titr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558" w:type="dxa"/>
            <w:vMerge w:val="restart"/>
            <w:vAlign w:val="center"/>
          </w:tcPr>
          <w:p w:rsidR="002F0A55" w:rsidRPr="00D97E37" w:rsidRDefault="002F0A55" w:rsidP="001F1251">
            <w:pPr>
              <w:ind w:left="-113" w:right="-57"/>
              <w:rPr>
                <w:rFonts w:cs="B Titr"/>
                <w:sz w:val="18"/>
                <w:szCs w:val="18"/>
                <w:rtl/>
              </w:rPr>
            </w:pPr>
            <w:r w:rsidRPr="00D97E37">
              <w:rPr>
                <w:rFonts w:cs="B Titr" w:hint="cs"/>
                <w:sz w:val="18"/>
                <w:szCs w:val="18"/>
                <w:rtl/>
              </w:rPr>
              <w:t>ابزار کمک آموزشی</w:t>
            </w:r>
          </w:p>
        </w:tc>
        <w:tc>
          <w:tcPr>
            <w:tcW w:w="709" w:type="dxa"/>
            <w:vMerge w:val="restart"/>
            <w:vAlign w:val="center"/>
          </w:tcPr>
          <w:p w:rsidR="002F0A55" w:rsidRPr="00D97E37" w:rsidRDefault="002F0A55" w:rsidP="001F1251">
            <w:pPr>
              <w:ind w:left="-113" w:right="-57"/>
              <w:rPr>
                <w:rFonts w:cs="B Titr"/>
                <w:sz w:val="18"/>
                <w:szCs w:val="18"/>
                <w:rtl/>
              </w:rPr>
            </w:pPr>
            <w:r w:rsidRPr="00D97E37"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:rsidR="002F0A55" w:rsidRPr="00D97E37" w:rsidRDefault="002F0A55" w:rsidP="001F1251">
            <w:pPr>
              <w:ind w:left="-113" w:right="-57"/>
              <w:rPr>
                <w:rFonts w:cs="B Titr"/>
                <w:sz w:val="18"/>
                <w:szCs w:val="18"/>
                <w:rtl/>
              </w:rPr>
            </w:pPr>
            <w:r w:rsidRPr="00D97E37">
              <w:rPr>
                <w:rFonts w:cs="B Titr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1701" w:type="dxa"/>
            <w:vMerge w:val="restart"/>
            <w:vAlign w:val="center"/>
          </w:tcPr>
          <w:p w:rsidR="002F0A55" w:rsidRPr="00D97E37" w:rsidRDefault="002F0A55" w:rsidP="001F1251">
            <w:pPr>
              <w:ind w:left="-113" w:right="-57"/>
              <w:rPr>
                <w:rFonts w:cs="B Titr"/>
                <w:sz w:val="18"/>
                <w:szCs w:val="18"/>
                <w:rtl/>
              </w:rPr>
            </w:pPr>
            <w:r w:rsidRPr="00D97E37">
              <w:rPr>
                <w:rFonts w:cs="B Titr" w:hint="cs"/>
                <w:sz w:val="18"/>
                <w:szCs w:val="18"/>
                <w:rtl/>
              </w:rPr>
              <w:t>ارزشیابی-فعالیت های تکمیلی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D97E37">
              <w:rPr>
                <w:rFonts w:cs="B Titr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2F0A55" w:rsidTr="001F1251">
        <w:trPr>
          <w:trHeight w:val="510"/>
          <w:jc w:val="center"/>
        </w:trPr>
        <w:tc>
          <w:tcPr>
            <w:tcW w:w="5386" w:type="dxa"/>
            <w:vMerge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45" w:type="dxa"/>
            <w:gridSpan w:val="2"/>
            <w:vMerge/>
          </w:tcPr>
          <w:p w:rsidR="002F0A55" w:rsidRPr="00D97E37" w:rsidRDefault="002F0A55" w:rsidP="001F1251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07" w:type="dxa"/>
            <w:gridSpan w:val="2"/>
            <w:vMerge/>
          </w:tcPr>
          <w:p w:rsidR="002F0A55" w:rsidRPr="00D97E37" w:rsidRDefault="002F0A55" w:rsidP="001F1251">
            <w:pPr>
              <w:ind w:right="-57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0A55" w:rsidRPr="00D97E37" w:rsidRDefault="002F0A55" w:rsidP="001F1251">
            <w:pPr>
              <w:rPr>
                <w:rFonts w:cs="B Titr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1230" w:type="dxa"/>
            <w:gridSpan w:val="2"/>
            <w:vAlign w:val="center"/>
          </w:tcPr>
          <w:p w:rsidR="002F0A55" w:rsidRPr="00D97E37" w:rsidRDefault="002F0A55" w:rsidP="001F1251">
            <w:pPr>
              <w:ind w:left="-113" w:right="-57"/>
              <w:rPr>
                <w:rFonts w:cs="B Titr"/>
                <w:sz w:val="20"/>
                <w:szCs w:val="20"/>
                <w:rtl/>
              </w:rPr>
            </w:pPr>
            <w:r w:rsidRPr="00D97E37">
              <w:rPr>
                <w:rFonts w:cs="B Titr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1558" w:type="dxa"/>
            <w:vMerge/>
          </w:tcPr>
          <w:p w:rsidR="002F0A55" w:rsidRPr="00D97E37" w:rsidRDefault="002F0A55" w:rsidP="001F125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2F0A55" w:rsidRPr="00D97E37" w:rsidRDefault="002F0A55" w:rsidP="001F125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2F0A55" w:rsidRPr="00D97E37" w:rsidRDefault="002F0A55" w:rsidP="001F1251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F0A55" w:rsidTr="001F1251">
        <w:trPr>
          <w:trHeight w:val="175"/>
          <w:jc w:val="center"/>
        </w:trPr>
        <w:tc>
          <w:tcPr>
            <w:tcW w:w="5386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علایم مربوط به دایسکشن آیورت را تشخیص دهد.</w:t>
            </w:r>
          </w:p>
        </w:tc>
        <w:tc>
          <w:tcPr>
            <w:tcW w:w="945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60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پاورپوینت و سخنرانی</w:t>
            </w:r>
          </w:p>
        </w:tc>
        <w:tc>
          <w:tcPr>
            <w:tcW w:w="141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230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کارآموز و کارورز</w:t>
            </w:r>
          </w:p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8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ویدئوپرژکتور و کامپیوتر</w:t>
            </w:r>
          </w:p>
        </w:tc>
        <w:tc>
          <w:tcPr>
            <w:tcW w:w="709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1701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2F0A55" w:rsidTr="001F1251">
        <w:trPr>
          <w:trHeight w:val="175"/>
          <w:jc w:val="center"/>
        </w:trPr>
        <w:tc>
          <w:tcPr>
            <w:tcW w:w="5386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افتراق درد مربوط به دایسکشن و درد مربوط به سکته قلبی</w:t>
            </w:r>
          </w:p>
        </w:tc>
        <w:tc>
          <w:tcPr>
            <w:tcW w:w="945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رفتاری</w:t>
            </w:r>
          </w:p>
        </w:tc>
        <w:tc>
          <w:tcPr>
            <w:tcW w:w="160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41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230" w:type="dxa"/>
            <w:gridSpan w:val="2"/>
          </w:tcPr>
          <w:p w:rsidR="002F0A55" w:rsidRDefault="002F0A55" w:rsidP="001F1251">
            <w:r w:rsidRPr="00923497">
              <w:rPr>
                <w:rFonts w:cs="B Mitra" w:hint="cs"/>
                <w:sz w:val="20"/>
                <w:szCs w:val="20"/>
                <w:rtl/>
              </w:rPr>
              <w:t>کارآموز و کارورز</w:t>
            </w:r>
          </w:p>
        </w:tc>
        <w:tc>
          <w:tcPr>
            <w:tcW w:w="1558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ماژیک وایت برد</w:t>
            </w:r>
          </w:p>
        </w:tc>
        <w:tc>
          <w:tcPr>
            <w:tcW w:w="709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1701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2F0A55" w:rsidTr="001F1251">
        <w:trPr>
          <w:trHeight w:val="175"/>
          <w:jc w:val="center"/>
        </w:trPr>
        <w:tc>
          <w:tcPr>
            <w:tcW w:w="5386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برخورد اورزانسی با دایسکشن آیورت را بشناسد.</w:t>
            </w:r>
          </w:p>
        </w:tc>
        <w:tc>
          <w:tcPr>
            <w:tcW w:w="945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60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پاورپوینت و سخنرانی</w:t>
            </w:r>
          </w:p>
        </w:tc>
        <w:tc>
          <w:tcPr>
            <w:tcW w:w="141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230" w:type="dxa"/>
            <w:gridSpan w:val="2"/>
          </w:tcPr>
          <w:p w:rsidR="002F0A55" w:rsidRDefault="002F0A55" w:rsidP="001F1251">
            <w:r w:rsidRPr="00923497">
              <w:rPr>
                <w:rFonts w:cs="B Mitra" w:hint="cs"/>
                <w:sz w:val="20"/>
                <w:szCs w:val="20"/>
                <w:rtl/>
              </w:rPr>
              <w:t>کارآموز و کارورز</w:t>
            </w:r>
          </w:p>
        </w:tc>
        <w:tc>
          <w:tcPr>
            <w:tcW w:w="1558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ویدئوپرژکتور و کامپیوتر</w:t>
            </w:r>
          </w:p>
        </w:tc>
        <w:tc>
          <w:tcPr>
            <w:tcW w:w="709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1701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2F0A55" w:rsidTr="001F1251">
        <w:trPr>
          <w:trHeight w:val="175"/>
          <w:jc w:val="center"/>
        </w:trPr>
        <w:tc>
          <w:tcPr>
            <w:tcW w:w="5386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معاینه قلبی و عروقی در دایسکشن را بشناسد.</w:t>
            </w:r>
          </w:p>
        </w:tc>
        <w:tc>
          <w:tcPr>
            <w:tcW w:w="945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60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 xml:space="preserve"> بالین بیمار و بیما رنما</w:t>
            </w:r>
          </w:p>
        </w:tc>
        <w:tc>
          <w:tcPr>
            <w:tcW w:w="141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230" w:type="dxa"/>
            <w:gridSpan w:val="2"/>
          </w:tcPr>
          <w:p w:rsidR="002F0A55" w:rsidRDefault="002F0A55" w:rsidP="001F1251">
            <w:r w:rsidRPr="00923497">
              <w:rPr>
                <w:rFonts w:cs="B Mitra" w:hint="cs"/>
                <w:sz w:val="20"/>
                <w:szCs w:val="20"/>
                <w:rtl/>
              </w:rPr>
              <w:t>کارآموز و کارورز</w:t>
            </w:r>
          </w:p>
        </w:tc>
        <w:tc>
          <w:tcPr>
            <w:tcW w:w="1558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بالین بیمار و بیمارنما</w:t>
            </w:r>
          </w:p>
        </w:tc>
        <w:tc>
          <w:tcPr>
            <w:tcW w:w="709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1701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2F0A55" w:rsidTr="001F1251">
        <w:trPr>
          <w:trHeight w:val="175"/>
          <w:jc w:val="center"/>
        </w:trPr>
        <w:tc>
          <w:tcPr>
            <w:tcW w:w="5386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نوار قلب در انواع دایسکشن عارضه دار را بشناسد.</w:t>
            </w:r>
          </w:p>
        </w:tc>
        <w:tc>
          <w:tcPr>
            <w:tcW w:w="945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60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پاورپوینت</w:t>
            </w:r>
          </w:p>
        </w:tc>
        <w:tc>
          <w:tcPr>
            <w:tcW w:w="141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230" w:type="dxa"/>
            <w:gridSpan w:val="2"/>
          </w:tcPr>
          <w:p w:rsidR="002F0A55" w:rsidRDefault="002F0A55" w:rsidP="001F1251">
            <w:r w:rsidRPr="00923497">
              <w:rPr>
                <w:rFonts w:cs="B Mitra" w:hint="cs"/>
                <w:sz w:val="20"/>
                <w:szCs w:val="20"/>
                <w:rtl/>
              </w:rPr>
              <w:t>کارآموز و کارورز</w:t>
            </w:r>
          </w:p>
        </w:tc>
        <w:tc>
          <w:tcPr>
            <w:tcW w:w="1558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ویدئوپرژکتور و کامپیوتر</w:t>
            </w:r>
          </w:p>
        </w:tc>
        <w:tc>
          <w:tcPr>
            <w:tcW w:w="709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1701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2F0A55" w:rsidTr="001F1251">
        <w:trPr>
          <w:trHeight w:val="175"/>
          <w:jc w:val="center"/>
        </w:trPr>
        <w:tc>
          <w:tcPr>
            <w:tcW w:w="5386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اقدامات لازم در بیمار دایسکشن قبل از اعزام به مرکز مجهز را انجام بدهد.</w:t>
            </w:r>
          </w:p>
        </w:tc>
        <w:tc>
          <w:tcPr>
            <w:tcW w:w="945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رفتاری</w:t>
            </w:r>
          </w:p>
        </w:tc>
        <w:tc>
          <w:tcPr>
            <w:tcW w:w="160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41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230" w:type="dxa"/>
            <w:gridSpan w:val="2"/>
          </w:tcPr>
          <w:p w:rsidR="002F0A55" w:rsidRDefault="002F0A55" w:rsidP="001F1251">
            <w:r w:rsidRPr="00923497">
              <w:rPr>
                <w:rFonts w:cs="B Mitra" w:hint="cs"/>
                <w:sz w:val="20"/>
                <w:szCs w:val="20"/>
                <w:rtl/>
              </w:rPr>
              <w:t>کارآموز و کارورز</w:t>
            </w:r>
          </w:p>
        </w:tc>
        <w:tc>
          <w:tcPr>
            <w:tcW w:w="1558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ماژیک وایت برد</w:t>
            </w:r>
          </w:p>
        </w:tc>
        <w:tc>
          <w:tcPr>
            <w:tcW w:w="709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1701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2F0A55" w:rsidTr="001F1251">
        <w:trPr>
          <w:trHeight w:val="175"/>
          <w:jc w:val="center"/>
        </w:trPr>
        <w:tc>
          <w:tcPr>
            <w:tcW w:w="5386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 xml:space="preserve">آشنایی لازم با داروهای درمانی در دایسکشن </w:t>
            </w:r>
          </w:p>
        </w:tc>
        <w:tc>
          <w:tcPr>
            <w:tcW w:w="945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60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پاورپوینت</w:t>
            </w:r>
          </w:p>
        </w:tc>
        <w:tc>
          <w:tcPr>
            <w:tcW w:w="141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230" w:type="dxa"/>
            <w:gridSpan w:val="2"/>
          </w:tcPr>
          <w:p w:rsidR="002F0A55" w:rsidRDefault="002F0A55" w:rsidP="001F1251">
            <w:r w:rsidRPr="00923497">
              <w:rPr>
                <w:rFonts w:cs="B Mitra" w:hint="cs"/>
                <w:sz w:val="20"/>
                <w:szCs w:val="20"/>
                <w:rtl/>
              </w:rPr>
              <w:t>کارآموز و کارورز</w:t>
            </w:r>
          </w:p>
        </w:tc>
        <w:tc>
          <w:tcPr>
            <w:tcW w:w="1558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ویدئوپرژکتور و کامپیوتر</w:t>
            </w:r>
          </w:p>
        </w:tc>
        <w:tc>
          <w:tcPr>
            <w:tcW w:w="709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1701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  <w:tr w:rsidR="002F0A55" w:rsidTr="001F1251">
        <w:trPr>
          <w:trHeight w:val="175"/>
          <w:jc w:val="center"/>
        </w:trPr>
        <w:tc>
          <w:tcPr>
            <w:tcW w:w="5386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اشنایی با اقدامات ورزشی و درمانی در بیمار دایسکشن عمل شده</w:t>
            </w:r>
          </w:p>
        </w:tc>
        <w:tc>
          <w:tcPr>
            <w:tcW w:w="945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رفتاری</w:t>
            </w:r>
          </w:p>
        </w:tc>
        <w:tc>
          <w:tcPr>
            <w:tcW w:w="160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سخنرانی</w:t>
            </w:r>
          </w:p>
        </w:tc>
        <w:tc>
          <w:tcPr>
            <w:tcW w:w="1417" w:type="dxa"/>
            <w:gridSpan w:val="2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دکتر محمد تقی زاده</w:t>
            </w:r>
          </w:p>
        </w:tc>
        <w:tc>
          <w:tcPr>
            <w:tcW w:w="1230" w:type="dxa"/>
            <w:gridSpan w:val="2"/>
          </w:tcPr>
          <w:p w:rsidR="002F0A55" w:rsidRDefault="002F0A55" w:rsidP="001F1251">
            <w:r w:rsidRPr="00923497">
              <w:rPr>
                <w:rFonts w:cs="B Mitra" w:hint="cs"/>
                <w:sz w:val="20"/>
                <w:szCs w:val="20"/>
                <w:rtl/>
              </w:rPr>
              <w:t>کارآموز و کارورز</w:t>
            </w:r>
          </w:p>
        </w:tc>
        <w:tc>
          <w:tcPr>
            <w:tcW w:w="1558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ماژیک وایت برد</w:t>
            </w:r>
          </w:p>
        </w:tc>
        <w:tc>
          <w:tcPr>
            <w:tcW w:w="709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1701" w:type="dxa"/>
          </w:tcPr>
          <w:p w:rsidR="002F0A55" w:rsidRPr="00D97E37" w:rsidRDefault="002F0A55" w:rsidP="001F1251">
            <w:pPr>
              <w:rPr>
                <w:rFonts w:cs="B Mitra"/>
                <w:sz w:val="20"/>
                <w:szCs w:val="20"/>
                <w:rtl/>
              </w:rPr>
            </w:pPr>
            <w:r w:rsidRPr="00D97E37">
              <w:rPr>
                <w:rFonts w:cs="B Mitra" w:hint="cs"/>
                <w:sz w:val="20"/>
                <w:szCs w:val="20"/>
                <w:rtl/>
              </w:rPr>
              <w:t>پرسش و پاسخ</w:t>
            </w:r>
          </w:p>
        </w:tc>
      </w:tr>
    </w:tbl>
    <w:p w:rsidR="002F0A55" w:rsidRDefault="002F0A55" w:rsidP="002F0A55">
      <w:pPr>
        <w:rPr>
          <w:rFonts w:cs="B Titr"/>
          <w:sz w:val="21"/>
          <w:szCs w:val="21"/>
        </w:rPr>
      </w:pPr>
    </w:p>
    <w:p w:rsidR="002F0A55" w:rsidRDefault="002F0A55" w:rsidP="002F0A55">
      <w:pPr>
        <w:rPr>
          <w:rFonts w:cs="B Titr"/>
          <w:sz w:val="21"/>
          <w:szCs w:val="21"/>
          <w:rtl/>
        </w:rPr>
      </w:pPr>
    </w:p>
    <w:p w:rsidR="002F0A55" w:rsidRDefault="002F0A55" w:rsidP="002F0A55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2F0A55" w:rsidTr="001F1251">
        <w:trPr>
          <w:trHeight w:val="648"/>
          <w:jc w:val="center"/>
        </w:trPr>
        <w:tc>
          <w:tcPr>
            <w:tcW w:w="14317" w:type="dxa"/>
          </w:tcPr>
          <w:p w:rsidR="002F0A55" w:rsidRDefault="002F0A55" w:rsidP="001F1251">
            <w:pPr>
              <w:ind w:left="720" w:hanging="720"/>
              <w:rPr>
                <w:rFonts w:cs="B Titr"/>
                <w:sz w:val="21"/>
                <w:szCs w:val="21"/>
                <w:lang w:bidi="fa-IR"/>
              </w:rPr>
            </w:pPr>
            <w:r>
              <w:rPr>
                <w:rFonts w:cs="B Titr" w:hint="cs"/>
                <w:sz w:val="21"/>
                <w:szCs w:val="21"/>
                <w:rtl/>
                <w:lang w:bidi="fa-IR"/>
              </w:rPr>
              <w:t xml:space="preserve">کتاب برانوالد </w:t>
            </w:r>
            <w:r>
              <w:rPr>
                <w:rFonts w:cs="B Titr"/>
                <w:sz w:val="21"/>
                <w:szCs w:val="21"/>
                <w:rtl/>
                <w:lang w:bidi="fa-IR"/>
              </w:rPr>
              <w:t>–</w:t>
            </w:r>
            <w:r>
              <w:rPr>
                <w:rFonts w:cs="B Titr" w:hint="cs"/>
                <w:sz w:val="21"/>
                <w:szCs w:val="21"/>
                <w:rtl/>
                <w:lang w:bidi="fa-IR"/>
              </w:rPr>
              <w:t xml:space="preserve"> کتاب هاریسون </w:t>
            </w:r>
            <w:r>
              <w:rPr>
                <w:rFonts w:cs="B Titr"/>
                <w:sz w:val="21"/>
                <w:szCs w:val="21"/>
                <w:rtl/>
                <w:lang w:bidi="fa-IR"/>
              </w:rPr>
              <w:t>–</w:t>
            </w:r>
            <w:r>
              <w:rPr>
                <w:rFonts w:cs="B Titr" w:hint="cs"/>
                <w:sz w:val="21"/>
                <w:szCs w:val="21"/>
                <w:rtl/>
                <w:lang w:bidi="fa-IR"/>
              </w:rPr>
              <w:t xml:space="preserve"> گایدلاین های جدید </w:t>
            </w:r>
            <w:r>
              <w:rPr>
                <w:rFonts w:cs="B Titr"/>
                <w:sz w:val="21"/>
                <w:szCs w:val="21"/>
                <w:lang w:bidi="fa-IR"/>
              </w:rPr>
              <w:t>AHA &amp; ESC</w:t>
            </w:r>
          </w:p>
        </w:tc>
      </w:tr>
    </w:tbl>
    <w:p w:rsidR="002F0A55" w:rsidRPr="001353A4" w:rsidRDefault="002F0A55" w:rsidP="002F0A55">
      <w:pPr>
        <w:ind w:left="-964"/>
        <w:rPr>
          <w:rFonts w:cs="B Titr"/>
          <w:sz w:val="21"/>
          <w:szCs w:val="21"/>
          <w:rtl/>
        </w:rPr>
      </w:pPr>
    </w:p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  <w:bookmarkStart w:id="0" w:name="_GoBack"/>
      <w:bookmarkEnd w:id="0"/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895" w:rsidRDefault="00A13895" w:rsidP="00B36E1A">
      <w:r>
        <w:separator/>
      </w:r>
    </w:p>
  </w:endnote>
  <w:endnote w:type="continuationSeparator" w:id="0">
    <w:p w:rsidR="00A13895" w:rsidRDefault="00A13895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895" w:rsidRDefault="00A13895" w:rsidP="00B36E1A">
      <w:r>
        <w:separator/>
      </w:r>
    </w:p>
  </w:footnote>
  <w:footnote w:type="continuationSeparator" w:id="0">
    <w:p w:rsidR="00A13895" w:rsidRDefault="00A13895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D46F5"/>
    <w:rsid w:val="001353A4"/>
    <w:rsid w:val="002F0A55"/>
    <w:rsid w:val="002F393C"/>
    <w:rsid w:val="0031493B"/>
    <w:rsid w:val="003D5F4D"/>
    <w:rsid w:val="00402599"/>
    <w:rsid w:val="00470D3A"/>
    <w:rsid w:val="004742A7"/>
    <w:rsid w:val="004A339B"/>
    <w:rsid w:val="005B2432"/>
    <w:rsid w:val="005D736E"/>
    <w:rsid w:val="005E149C"/>
    <w:rsid w:val="005E4946"/>
    <w:rsid w:val="005E576B"/>
    <w:rsid w:val="006009E2"/>
    <w:rsid w:val="0064408C"/>
    <w:rsid w:val="0064445C"/>
    <w:rsid w:val="006650E1"/>
    <w:rsid w:val="00694F2A"/>
    <w:rsid w:val="00710A0B"/>
    <w:rsid w:val="0077205C"/>
    <w:rsid w:val="00812A24"/>
    <w:rsid w:val="00843FA4"/>
    <w:rsid w:val="00844FA5"/>
    <w:rsid w:val="0094351B"/>
    <w:rsid w:val="009D37FF"/>
    <w:rsid w:val="00A13895"/>
    <w:rsid w:val="00A16DBE"/>
    <w:rsid w:val="00A72A4C"/>
    <w:rsid w:val="00A95B07"/>
    <w:rsid w:val="00AA764A"/>
    <w:rsid w:val="00AB2B3E"/>
    <w:rsid w:val="00AF4DF2"/>
    <w:rsid w:val="00B32A93"/>
    <w:rsid w:val="00B36E1A"/>
    <w:rsid w:val="00B52AD1"/>
    <w:rsid w:val="00B571B6"/>
    <w:rsid w:val="00BA50A5"/>
    <w:rsid w:val="00BB2B25"/>
    <w:rsid w:val="00DA2FD1"/>
    <w:rsid w:val="00E6146A"/>
    <w:rsid w:val="00EC12DF"/>
    <w:rsid w:val="00EC2070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2451-9BA7-44B7-BAC9-4F318323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op</cp:lastModifiedBy>
  <cp:revision>3</cp:revision>
  <cp:lastPrinted>2022-01-15T06:02:00Z</cp:lastPrinted>
  <dcterms:created xsi:type="dcterms:W3CDTF">2024-09-07T06:33:00Z</dcterms:created>
  <dcterms:modified xsi:type="dcterms:W3CDTF">2024-09-07T06:46:00Z</dcterms:modified>
</cp:coreProperties>
</file>